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40" w:lineRule="auto" w:before="1438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48"/>
        </w:rPr>
        <w:t xml:space="preserve">CONTRATO DE PRESTAÇÃO DE </w:t>
      </w:r>
    </w:p>
    <w:p>
      <w:pPr>
        <w:autoSpaceDN w:val="0"/>
        <w:autoSpaceDE w:val="0"/>
        <w:widowControl/>
        <w:spacing w:line="240" w:lineRule="auto" w:before="60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48"/>
        </w:rPr>
        <w:t xml:space="preserve">SERVIÇOS </w:t>
      </w:r>
    </w:p>
    <w:p>
      <w:pPr>
        <w:autoSpaceDN w:val="0"/>
        <w:autoSpaceDE w:val="0"/>
        <w:widowControl/>
        <w:spacing w:line="240" w:lineRule="auto" w:before="180" w:after="0"/>
        <w:ind w:left="1440" w:right="0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Pelo presente instrumento particular, as partes abaixo qualificadas: </w:t>
      </w:r>
    </w:p>
    <w:p>
      <w:pPr>
        <w:autoSpaceDN w:val="0"/>
        <w:autoSpaceDE w:val="0"/>
        <w:widowControl/>
        <w:spacing w:line="254" w:lineRule="auto" w:before="264" w:after="0"/>
        <w:ind w:left="1440" w:right="144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CONTRATANTE: Soluções Logísticas Internacionais S.A., Sociedade Limitada / Brasileira, </w:t>
      </w: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Não Aplicável, Serviços de Logística, portador(a) do RG n° 12.345.678-9 e inscrito(a) no </w:t>
      </w: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CNPJ sob o n° 00.111.222/0001-33, residente e domiciliado(a) em </w:t>
      </w:r>
    </w:p>
    <w:p>
      <w:pPr>
        <w:autoSpaceDN w:val="0"/>
        <w:autoSpaceDE w:val="0"/>
        <w:widowControl/>
        <w:spacing w:line="240" w:lineRule="auto" w:before="26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Rua da Tecnologia, n° 50, Porto Alegre - RS. </w:t>
      </w:r>
    </w:p>
    <w:p>
      <w:pPr>
        <w:autoSpaceDN w:val="0"/>
        <w:autoSpaceDE w:val="0"/>
        <w:widowControl/>
        <w:spacing w:line="254" w:lineRule="auto" w:before="264" w:after="0"/>
        <w:ind w:left="1440" w:right="1296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CONTRATADO: TechDev Consultoria LTDA, Sociedade Limitada / Brasileira, Não Aplicável, </w:t>
      </w: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Desenvolvimento de Software, portador(a) do RG n° 98.765.432-1 e inscrito(a) no CPF/NIF </w:t>
      </w: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sob o n° 44.555.666/0001-77, residente e domiciliado(a) em </w:t>
      </w:r>
    </w:p>
    <w:p>
      <w:pPr>
        <w:autoSpaceDN w:val="0"/>
        <w:autoSpaceDE w:val="0"/>
        <w:widowControl/>
        <w:spacing w:line="240" w:lineRule="auto" w:before="26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Rua da Tecnologia, n° 50, Porto Alegre - RS. </w:t>
      </w:r>
    </w:p>
    <w:p>
      <w:pPr>
        <w:autoSpaceDN w:val="0"/>
        <w:autoSpaceDE w:val="0"/>
        <w:widowControl/>
        <w:spacing w:line="252" w:lineRule="auto" w:before="264" w:after="0"/>
        <w:ind w:left="1440" w:right="1440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As partes acima identificadas têm, entre si, justo e acertado o presente Contrato de Prestação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de Serviços, que se regerá pelas cláusulas seguintes: </w:t>
      </w:r>
    </w:p>
    <w:p>
      <w:pPr>
        <w:autoSpaceDN w:val="0"/>
        <w:autoSpaceDE w:val="0"/>
        <w:widowControl/>
        <w:spacing w:line="240" w:lineRule="auto" w:before="26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PRIMEIRA – DO OBJETO </w:t>
      </w:r>
    </w:p>
    <w:p>
      <w:pPr>
        <w:autoSpaceDN w:val="0"/>
        <w:autoSpaceDE w:val="0"/>
        <w:widowControl/>
        <w:spacing w:line="252" w:lineRule="auto" w:before="160" w:after="0"/>
        <w:ind w:left="1440" w:right="1584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O presente contrato tem como objeto a prestação, pelo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CONTRATADO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ao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CONTRATANTE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,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dos seguintes serviços: </w:t>
      </w:r>
    </w:p>
    <w:p>
      <w:pPr>
        <w:autoSpaceDN w:val="0"/>
        <w:autoSpaceDE w:val="0"/>
        <w:widowControl/>
        <w:spacing w:line="252" w:lineRule="auto" w:before="144" w:after="0"/>
        <w:ind w:left="1544" w:right="6624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 xml:space="preserve">●​Migração completa do banco de dados legado para infraestrutura em nuvem (AWS) </w:t>
        <w:br/>
        <w:t xml:space="preserve">●​Utilização de criptografia de ponta a ponta e redundância de servidores.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  <w:r/>
      <w:r>
        <w:rPr>
          <w:rFonts w:ascii="Arial" w:hAnsi="Arial" w:eastAsia="Arial"/>
          <w:b w:val="0"/>
          <w:i w:val="0"/>
          <w:color w:val="000000"/>
          <w:sz w:val="22"/>
        </w:rPr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</w:p>
    <w:p>
      <w:pPr>
        <w:autoSpaceDN w:val="0"/>
        <w:autoSpaceDE w:val="0"/>
        <w:widowControl/>
        <w:spacing w:line="240" w:lineRule="auto" w:before="14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SEGUNDA – DAS OBRIGAÇÕES DO CONTRATADO </w:t>
      </w:r>
    </w:p>
    <w:p>
      <w:pPr>
        <w:autoSpaceDN w:val="0"/>
        <w:autoSpaceDE w:val="0"/>
        <w:widowControl/>
        <w:spacing w:line="240" w:lineRule="auto" w:before="160" w:after="0"/>
        <w:ind w:left="1440" w:right="0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CONTRATADO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obriga-se a: </w:t>
      </w:r>
    </w:p>
    <w:p>
      <w:pPr>
        <w:autoSpaceDN w:val="0"/>
        <w:autoSpaceDE w:val="0"/>
        <w:widowControl/>
        <w:spacing w:line="240" w:lineRule="auto" w:before="144" w:after="0"/>
        <w:ind w:left="156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1.​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Executar os serviços com zelo, pontualidade e competência técnica. </w:t>
      </w:r>
    </w:p>
    <w:p>
      <w:pPr>
        <w:autoSpaceDN w:val="0"/>
        <w:autoSpaceDE w:val="0"/>
        <w:widowControl/>
        <w:spacing w:line="240" w:lineRule="auto" w:before="24" w:after="0"/>
        <w:ind w:left="156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2.​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Fornecer os materiais e equipamentos necessários, salvo disposição em contrário. </w:t>
      </w:r>
    </w:p>
    <w:p>
      <w:pPr>
        <w:autoSpaceDN w:val="0"/>
        <w:autoSpaceDE w:val="0"/>
        <w:widowControl/>
        <w:spacing w:line="240" w:lineRule="auto" w:before="24" w:after="0"/>
        <w:ind w:left="156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3.​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Manter sigilo sobre quaisquer informações confidenciais do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CONTRATANTE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. </w:t>
      </w:r>
    </w:p>
    <w:p>
      <w:pPr>
        <w:autoSpaceDN w:val="0"/>
        <w:autoSpaceDE w:val="0"/>
        <w:widowControl/>
        <w:spacing w:line="240" w:lineRule="auto" w:before="14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TERCEIRA – DAS OBRIGAÇÕES DO CONTRATANTE </w:t>
      </w:r>
    </w:p>
    <w:p>
      <w:pPr>
        <w:autoSpaceDN w:val="0"/>
        <w:autoSpaceDE w:val="0"/>
        <w:widowControl/>
        <w:spacing w:line="240" w:lineRule="auto" w:before="160" w:after="0"/>
        <w:ind w:left="1440" w:right="0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CONTRATANTE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obriga-se a: </w:t>
      </w:r>
    </w:p>
    <w:p>
      <w:pPr>
        <w:autoSpaceDN w:val="0"/>
        <w:autoSpaceDE w:val="0"/>
        <w:widowControl/>
        <w:spacing w:line="252" w:lineRule="auto" w:before="144" w:after="0"/>
        <w:ind w:left="1560" w:right="1728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1.​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Fornecer todas as informações e condições necessárias para a execução dos serviços. </w:t>
      </w:r>
      <w:r>
        <w:rPr>
          <w:rFonts w:ascii="Arial" w:hAnsi="Arial" w:eastAsia="Arial"/>
          <w:b w:val="0"/>
          <w:i w:val="0"/>
          <w:color w:val="000000"/>
          <w:sz w:val="22"/>
        </w:rPr>
        <w:t>2.​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Efetuar o pagamento nos prazos e condições estabelecidos na Cláusula Quarta. </w:t>
      </w:r>
    </w:p>
    <w:p>
      <w:pPr>
        <w:autoSpaceDN w:val="0"/>
        <w:autoSpaceDE w:val="0"/>
        <w:widowControl/>
        <w:spacing w:line="240" w:lineRule="auto" w:before="144" w:after="0"/>
        <w:ind w:left="0" w:right="0" w:firstLine="0"/>
        <w:jc w:val="center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QUARTA – DO PREÇO E DAS CONDIÇÕES DE PAGAMENTO </w:t>
      </w:r>
    </w:p>
    <w:p>
      <w:pPr>
        <w:autoSpaceDN w:val="0"/>
        <w:autoSpaceDE w:val="0"/>
        <w:widowControl/>
        <w:spacing w:line="252" w:lineRule="auto" w:before="160" w:after="0"/>
        <w:ind w:left="1440" w:right="1584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Pela prestação dos serviços ora contratados, o CONTRATANTE pagará ao CONTRATADO a quantia total de R$ 150.000,00 (Cento e cinquenta mil reais), da seguinte forma: </w:t>
      </w:r>
      <w:r>
        <w:rPr>
          <w:rFonts w:ascii="Google Sans" w:hAnsi="Google Sans" w:eastAsia="Google Sans"/>
          <w:b/>
          <w:i w:val="0"/>
          <w:color w:val="1F1F1F"/>
          <w:sz w:val="22"/>
        </w:rPr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  <w:r>
        <w:rPr>
          <w:rFonts w:ascii="Google Sans" w:hAnsi="Google Sans" w:eastAsia="Google Sans"/>
          <w:b/>
          <w:i w:val="0"/>
          <w:color w:val="1F1F1F"/>
          <w:sz w:val="22"/>
        </w:rPr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1438" w:after="0"/>
        <w:ind w:left="154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 xml:space="preserve">●​30% do valor total (R$ 45.000,00) na assinatura deste contrato e 70% do valor total (R$ 105.000,00) após a homologação final, ambos pagos via transferência bancária.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</w:p>
    <w:p>
      <w:pPr>
        <w:autoSpaceDN w:val="0"/>
        <w:autoSpaceDE w:val="0"/>
        <w:widowControl/>
        <w:spacing w:line="240" w:lineRule="auto" w:before="14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QUINTA – DA VIGÊNCIA E RESCISÃO </w:t>
      </w:r>
    </w:p>
    <w:p>
      <w:pPr>
        <w:autoSpaceDN w:val="0"/>
        <w:autoSpaceDE w:val="0"/>
        <w:widowControl/>
        <w:spacing w:line="240" w:lineRule="auto" w:before="160" w:after="0"/>
        <w:ind w:left="1440" w:right="0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O presente contrato terá vigência de 01/04/2024 a 01/10/2024. </w:t>
      </w:r>
    </w:p>
    <w:p>
      <w:pPr>
        <w:autoSpaceDN w:val="0"/>
        <w:autoSpaceDE w:val="0"/>
        <w:widowControl/>
        <w:spacing w:line="254" w:lineRule="auto" w:before="264" w:after="0"/>
        <w:ind w:left="1440" w:right="1728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Parágrafo Único: Qualquer das partes poderá rescindir o presente contrato mediante aviso prévio por escrito de 30 dias. Em caso de descumprimento de qualquer cláusula, a rescisão poderá ser imediata.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</w:p>
    <w:p>
      <w:pPr>
        <w:autoSpaceDN w:val="0"/>
        <w:autoSpaceDE w:val="0"/>
        <w:widowControl/>
        <w:spacing w:line="240" w:lineRule="auto" w:before="30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SEXTA – DA LIMITAÇÃO DE RESPONSABILIDADE </w:t>
      </w:r>
    </w:p>
    <w:p>
      <w:pPr>
        <w:autoSpaceDN w:val="0"/>
        <w:autoSpaceDE w:val="0"/>
        <w:widowControl/>
        <w:spacing w:line="259" w:lineRule="auto" w:before="280" w:after="0"/>
        <w:ind w:left="1440" w:right="1296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A responsabilidade total do </w:t>
      </w: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CONTRATADO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perante a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CONTRATANTE,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por quaisquer danos,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perdas ou prejuízos decorrentes da execução ou da impossibilidade de execução dos serviços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objeto deste contrato, independentemente da causa ou natureza da reclamação, fica limitada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ao valor total efetivamente pago pela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CONTRATANTE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ao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CONTRATADO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nos termos deste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instrumento, não sendo 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CONTRATADO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responsável por lucros cessantes, danos indiretos ou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perda de dados. </w:t>
      </w:r>
    </w:p>
    <w:p>
      <w:pPr>
        <w:autoSpaceDN w:val="0"/>
        <w:autoSpaceDE w:val="0"/>
        <w:widowControl/>
        <w:spacing w:line="240" w:lineRule="auto" w:before="26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SÉTIMA – DA MULTA </w:t>
      </w:r>
    </w:p>
    <w:p>
      <w:pPr>
        <w:autoSpaceDN w:val="0"/>
        <w:autoSpaceDE w:val="0"/>
        <w:widowControl/>
        <w:spacing w:line="252" w:lineRule="auto" w:before="160" w:after="0"/>
        <w:ind w:left="1440" w:right="1872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O descumprimento de qualquer das cláusulas deste contrato sujeitará a parte infratora ao pagamento de multa equivalente a 10% do valor total do contrato.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</w:p>
    <w:p>
      <w:pPr>
        <w:autoSpaceDN w:val="0"/>
        <w:autoSpaceDE w:val="0"/>
        <w:widowControl/>
        <w:spacing w:line="240" w:lineRule="auto" w:before="26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8"/>
        </w:rPr>
        <w:t xml:space="preserve">CLÁUSULA OITAVA – DO FORO </w:t>
      </w:r>
    </w:p>
    <w:p>
      <w:pPr>
        <w:autoSpaceDN w:val="0"/>
        <w:autoSpaceDE w:val="0"/>
        <w:widowControl/>
        <w:spacing w:line="252" w:lineRule="auto" w:before="160" w:after="0"/>
        <w:ind w:left="1440" w:right="1584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Para dirimir quaisquer dúvidas oriundas deste contrato, as partes elegem o foro da Comarca de São Paulo - SP, com renúncia a qualquer outro, por mais privilegiado que seja.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</w:r>
    </w:p>
    <w:p>
      <w:pPr>
        <w:autoSpaceDN w:val="0"/>
        <w:autoSpaceDE w:val="0"/>
        <w:widowControl/>
        <w:spacing w:line="240" w:lineRule="auto" w:before="30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6"/>
        </w:rPr>
        <w:t xml:space="preserve">CLÁUSULA NONA – DA PROPRIEDADE INTELECTUAL </w:t>
      </w:r>
    </w:p>
    <w:p>
      <w:pPr>
        <w:autoSpaceDN w:val="0"/>
        <w:autoSpaceDE w:val="0"/>
        <w:widowControl/>
        <w:spacing w:line="257" w:lineRule="auto" w:before="276" w:after="0"/>
        <w:ind w:left="1440" w:right="1440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Toda e qualquer metodologia, código-fonte, ferramentas, invenções ou processos </w:t>
      </w:r>
      <w:r>
        <w:br/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desenvolvidos, criados ou utilizados pelo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CONTRATADO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 na execução dos serviços objeto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deste contrato permanecem de propriedade exclusiva do </w:t>
      </w:r>
      <w:r>
        <w:rPr>
          <w:rFonts w:ascii="Google Sans" w:hAnsi="Google Sans" w:eastAsia="Google Sans"/>
          <w:b/>
          <w:i w:val="0"/>
          <w:color w:val="1F1F1F"/>
          <w:sz w:val="22"/>
        </w:rPr>
        <w:t>CONTRATADO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. O </w:t>
      </w: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CONTRATANTE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terá uma licença de uso perpétua, não exclusiva e intransferível sobre os entregáveis finais do 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projeto para uso estritamente interno. </w:t>
      </w:r>
    </w:p>
    <w:p>
      <w:pPr>
        <w:autoSpaceDN w:val="0"/>
        <w:autoSpaceDE w:val="0"/>
        <w:widowControl/>
        <w:spacing w:line="240" w:lineRule="auto" w:before="264" w:after="0"/>
        <w:ind w:left="1440" w:right="0" w:firstLine="0"/>
        <w:jc w:val="left"/>
      </w:pP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São Paulo - SP, 15 de março de 2024. </w:t>
      </w:r>
    </w:p>
    <w:p>
      <w:pPr>
        <w:autoSpaceDN w:val="0"/>
        <w:autoSpaceDE w:val="0"/>
        <w:widowControl/>
        <w:spacing w:line="240" w:lineRule="auto" w:before="134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Soluções Logísticas Internacionais S.A. </w:t>
      </w: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2518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TechDev Consultoria LTDA </w:t>
      </w:r>
    </w:p>
    <w:p>
      <w:pPr>
        <w:autoSpaceDN w:val="0"/>
        <w:autoSpaceDE w:val="0"/>
        <w:widowControl/>
        <w:spacing w:line="240" w:lineRule="auto" w:before="1344" w:after="0"/>
        <w:ind w:left="1440" w:right="0" w:firstLine="0"/>
        <w:jc w:val="left"/>
      </w:pPr>
      <w:r>
        <w:rPr>
          <w:rFonts w:ascii="Google Sans" w:hAnsi="Google Sans" w:eastAsia="Google Sans"/>
          <w:b/>
          <w:i w:val="0"/>
          <w:color w:val="1F1F1F"/>
          <w:sz w:val="22"/>
        </w:rPr>
        <w:t xml:space="preserve">Testemunhas: </w:t>
      </w:r>
    </w:p>
    <w:p>
      <w:pPr>
        <w:autoSpaceDN w:val="0"/>
        <w:autoSpaceDE w:val="0"/>
        <w:widowControl/>
        <w:spacing w:line="240" w:lineRule="auto" w:before="144" w:after="0"/>
        <w:ind w:left="156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1.​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_________________________ (CPF/NIF: ______________) </w:t>
      </w:r>
    </w:p>
    <w:p>
      <w:pPr>
        <w:autoSpaceDN w:val="0"/>
        <w:autoSpaceDE w:val="0"/>
        <w:widowControl/>
        <w:spacing w:line="240" w:lineRule="auto" w:before="24" w:after="0"/>
        <w:ind w:left="156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2.​</w:t>
      </w:r>
      <w:r>
        <w:rPr>
          <w:rFonts w:ascii="Google Sans" w:hAnsi="Google Sans" w:eastAsia="Google Sans"/>
          <w:b w:val="0"/>
          <w:i w:val="0"/>
          <w:color w:val="1F1F1F"/>
          <w:sz w:val="22"/>
        </w:rPr>
        <w:t xml:space="preserve">_________________________ (CPF/NIF›: ______________) </w:t>
      </w:r>
    </w:p>
    <w:sectPr w:rsidR="00FC693F" w:rsidRPr="0006063C" w:rsidSect="00034616">
      <w:pgSz w:w="12240" w:h="1584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